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BCA0" w14:textId="77777777" w:rsidR="00262CF4" w:rsidRDefault="00000000">
      <w:pPr>
        <w:pStyle w:val="BodyText"/>
        <w:rPr>
          <w:rFonts w:ascii="Times New Roman"/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44E4FA8" wp14:editId="51CA37CA">
                <wp:simplePos x="0" y="0"/>
                <wp:positionH relativeFrom="page">
                  <wp:posOffset>0</wp:posOffset>
                </wp:positionH>
                <wp:positionV relativeFrom="page">
                  <wp:posOffset>15240</wp:posOffset>
                </wp:positionV>
                <wp:extent cx="7772400" cy="11125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112520"/>
                          <a:chOff x="0" y="0"/>
                          <a:chExt cx="7772400" cy="11125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00"/>
                            <a:ext cx="777240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87120">
                                <a:moveTo>
                                  <a:pt x="0" y="0"/>
                                </a:moveTo>
                                <a:lnTo>
                                  <a:pt x="0" y="1087120"/>
                                </a:lnTo>
                                <a:lnTo>
                                  <a:pt x="7772400" y="108712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7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12520">
                                <a:moveTo>
                                  <a:pt x="7772400" y="1087120"/>
                                </a:moveTo>
                                <a:lnTo>
                                  <a:pt x="0" y="1087120"/>
                                </a:lnTo>
                                <a:lnTo>
                                  <a:pt x="0" y="1112520"/>
                                </a:lnTo>
                                <a:lnTo>
                                  <a:pt x="7772400" y="1112520"/>
                                </a:lnTo>
                                <a:lnTo>
                                  <a:pt x="7772400" y="1087120"/>
                                </a:lnTo>
                                <a:close/>
                              </a:path>
                              <a:path w="7772400" h="111252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7772400" y="254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3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2400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6DE6F4" w14:textId="77777777" w:rsidR="0067124F" w:rsidRPr="0067124F" w:rsidRDefault="00000000" w:rsidP="0067124F">
                              <w:pPr>
                                <w:ind w:left="403"/>
                                <w:rPr>
                                  <w:rFonts w:ascii="Arial Black"/>
                                  <w:color w:val="FFFFFF"/>
                                  <w:spacing w:val="-7"/>
                                  <w:sz w:val="48"/>
                                  <w:szCs w:val="48"/>
                                </w:rPr>
                              </w:pPr>
                              <w:r w:rsidRPr="0067124F">
                                <w:rPr>
                                  <w:rFonts w:ascii="Arial Black"/>
                                  <w:color w:val="FFFFFF"/>
                                  <w:sz w:val="48"/>
                                  <w:szCs w:val="48"/>
                                </w:rPr>
                                <w:t>Standing</w:t>
                              </w:r>
                              <w:r w:rsidRPr="0067124F">
                                <w:rPr>
                                  <w:rFonts w:ascii="Arial Black"/>
                                  <w:color w:val="FFFFFF"/>
                                  <w:spacing w:val="-3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67124F">
                                <w:rPr>
                                  <w:rFonts w:ascii="Arial Black"/>
                                  <w:color w:val="FFFFFF"/>
                                  <w:spacing w:val="-2"/>
                                  <w:sz w:val="48"/>
                                  <w:szCs w:val="48"/>
                                </w:rPr>
                                <w:t>Delegation</w:t>
                              </w:r>
                              <w:r w:rsidR="0067124F" w:rsidRPr="0067124F">
                                <w:rPr>
                                  <w:rFonts w:ascii="Arial Black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67124F">
                                <w:rPr>
                                  <w:rFonts w:ascii="Arial Black"/>
                                  <w:color w:val="FFFFFF"/>
                                  <w:sz w:val="48"/>
                                  <w:szCs w:val="48"/>
                                </w:rPr>
                                <w:t>Order</w:t>
                              </w:r>
                              <w:r w:rsidRPr="0067124F">
                                <w:rPr>
                                  <w:rFonts w:ascii="Arial Black"/>
                                  <w:color w:val="FFFFFF"/>
                                  <w:spacing w:val="-1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67124F">
                                <w:rPr>
                                  <w:rFonts w:ascii="Arial Black"/>
                                  <w:color w:val="FFFFFF"/>
                                  <w:sz w:val="48"/>
                                  <w:szCs w:val="48"/>
                                </w:rPr>
                                <w:t>(SDO)</w:t>
                              </w:r>
                              <w:r w:rsidRPr="0067124F">
                                <w:rPr>
                                  <w:rFonts w:ascii="Arial Black"/>
                                  <w:color w:val="FFFFFF"/>
                                  <w:spacing w:val="-7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2EA5CDB6" w14:textId="07F5BD5A" w:rsidR="00262CF4" w:rsidRPr="0067124F" w:rsidRDefault="00000000" w:rsidP="0067124F">
                              <w:pPr>
                                <w:ind w:left="403"/>
                                <w:rPr>
                                  <w:rFonts w:ascii="Arial Black"/>
                                  <w:sz w:val="48"/>
                                  <w:szCs w:val="48"/>
                                </w:rPr>
                              </w:pPr>
                              <w:r w:rsidRPr="0067124F">
                                <w:rPr>
                                  <w:rFonts w:ascii="Arial Black"/>
                                  <w:color w:val="FFFFFF"/>
                                  <w:sz w:val="48"/>
                                  <w:szCs w:val="48"/>
                                </w:rPr>
                                <w:t>Quick</w:t>
                              </w:r>
                              <w:r w:rsidRPr="0067124F">
                                <w:rPr>
                                  <w:rFonts w:ascii="Arial Black"/>
                                  <w:color w:val="FFFFFF"/>
                                  <w:spacing w:val="-13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67124F">
                                <w:rPr>
                                  <w:rFonts w:ascii="Arial Black"/>
                                  <w:color w:val="FFFFFF"/>
                                  <w:sz w:val="48"/>
                                  <w:szCs w:val="48"/>
                                </w:rPr>
                                <w:t>Reference</w:t>
                              </w:r>
                              <w:r w:rsidRPr="0067124F">
                                <w:rPr>
                                  <w:rFonts w:ascii="Arial Black"/>
                                  <w:color w:val="FFFFFF"/>
                                  <w:spacing w:val="-1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67124F">
                                <w:rPr>
                                  <w:rFonts w:ascii="Arial Black"/>
                                  <w:color w:val="FFFFFF"/>
                                  <w:spacing w:val="-2"/>
                                  <w:sz w:val="48"/>
                                  <w:szCs w:val="48"/>
                                </w:rPr>
                                <w:t>Guide</w:t>
                              </w:r>
                              <w:r w:rsidRPr="0067124F">
                                <w:rPr>
                                  <w:rFonts w:ascii="Arial Black"/>
                                  <w:color w:val="FFFFFF"/>
                                  <w:spacing w:val="-2"/>
                                  <w:position w:val="19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E4FA8" id="Group 1" o:spid="_x0000_s1026" style="position:absolute;margin-left:0;margin-top:1.2pt;width:612pt;height:87.6pt;z-index:15729664;mso-wrap-distance-left:0;mso-wrap-distance-right:0;mso-position-horizontal-relative:page;mso-position-vertical-relative:page" coordsize="77724,11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">
                <v:shape id="Graphic 2" o:spid="_x0000_s1027" style="position:absolute;top:127;width:77724;height:10871;visibility:visible;mso-wrap-style:square;v-text-anchor:top" coordsize="7772400,1087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" path="m,l,1087120r7772400,l7772400,,,xe" fillcolor="#243746" stroked="f">
                  <v:path arrowok="t"/>
                </v:shape>
                <v:shape id="Graphic 3" o:spid="_x0000_s1028" style="position:absolute;width:77724;height:11125;visibility:visible;mso-wrap-style:square;v-text-anchor:top" coordsize="7772400,1112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" path="m7772400,1087120l,1087120r,25400l7772400,1112520r,-25400xem7772400,l,,,25400r7772400,l7772400,xe" fillcolor="#1c334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7724;height:111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14:paraId="796DE6F4" w14:textId="77777777" w:rsidR="0067124F" w:rsidRPr="0067124F" w:rsidRDefault="00000000" w:rsidP="0067124F">
                        <w:pPr>
                          <w:ind w:left="403"/>
                          <w:rPr>
                            <w:rFonts w:ascii="Arial Black"/>
                            <w:color w:val="FFFFFF"/>
                            <w:spacing w:val="-7"/>
                            <w:sz w:val="48"/>
                            <w:szCs w:val="48"/>
                          </w:rPr>
                        </w:pPr>
                        <w:r w:rsidRPr="0067124F">
                          <w:rPr>
                            <w:rFonts w:ascii="Arial Black"/>
                            <w:color w:val="FFFFFF"/>
                            <w:sz w:val="48"/>
                            <w:szCs w:val="48"/>
                          </w:rPr>
                          <w:t>Standing</w:t>
                        </w:r>
                        <w:r w:rsidRPr="0067124F">
                          <w:rPr>
                            <w:rFonts w:ascii="Arial Black"/>
                            <w:color w:val="FFFFFF"/>
                            <w:spacing w:val="-3"/>
                            <w:sz w:val="48"/>
                            <w:szCs w:val="48"/>
                          </w:rPr>
                          <w:t xml:space="preserve"> </w:t>
                        </w:r>
                        <w:r w:rsidRPr="0067124F">
                          <w:rPr>
                            <w:rFonts w:ascii="Arial Black"/>
                            <w:color w:val="FFFFFF"/>
                            <w:spacing w:val="-2"/>
                            <w:sz w:val="48"/>
                            <w:szCs w:val="48"/>
                          </w:rPr>
                          <w:t>Delegation</w:t>
                        </w:r>
                        <w:r w:rsidR="0067124F" w:rsidRPr="0067124F">
                          <w:rPr>
                            <w:rFonts w:ascii="Arial Black"/>
                            <w:sz w:val="48"/>
                            <w:szCs w:val="48"/>
                          </w:rPr>
                          <w:t xml:space="preserve"> </w:t>
                        </w:r>
                        <w:r w:rsidRPr="0067124F">
                          <w:rPr>
                            <w:rFonts w:ascii="Arial Black"/>
                            <w:color w:val="FFFFFF"/>
                            <w:sz w:val="48"/>
                            <w:szCs w:val="48"/>
                          </w:rPr>
                          <w:t>Order</w:t>
                        </w:r>
                        <w:r w:rsidRPr="0067124F">
                          <w:rPr>
                            <w:rFonts w:ascii="Arial Black"/>
                            <w:color w:val="FFFFFF"/>
                            <w:spacing w:val="-14"/>
                            <w:sz w:val="48"/>
                            <w:szCs w:val="48"/>
                          </w:rPr>
                          <w:t xml:space="preserve"> </w:t>
                        </w:r>
                        <w:r w:rsidRPr="0067124F">
                          <w:rPr>
                            <w:rFonts w:ascii="Arial Black"/>
                            <w:color w:val="FFFFFF"/>
                            <w:sz w:val="48"/>
                            <w:szCs w:val="48"/>
                          </w:rPr>
                          <w:t>(SDO)</w:t>
                        </w:r>
                        <w:r w:rsidRPr="0067124F">
                          <w:rPr>
                            <w:rFonts w:ascii="Arial Black"/>
                            <w:color w:val="FFFFFF"/>
                            <w:spacing w:val="-7"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14:paraId="2EA5CDB6" w14:textId="07F5BD5A" w:rsidR="00262CF4" w:rsidRPr="0067124F" w:rsidRDefault="00000000" w:rsidP="0067124F">
                        <w:pPr>
                          <w:ind w:left="403"/>
                          <w:rPr>
                            <w:rFonts w:ascii="Arial Black"/>
                            <w:sz w:val="48"/>
                            <w:szCs w:val="48"/>
                          </w:rPr>
                        </w:pPr>
                        <w:r w:rsidRPr="0067124F">
                          <w:rPr>
                            <w:rFonts w:ascii="Arial Black"/>
                            <w:color w:val="FFFFFF"/>
                            <w:sz w:val="48"/>
                            <w:szCs w:val="48"/>
                          </w:rPr>
                          <w:t>Quick</w:t>
                        </w:r>
                        <w:r w:rsidRPr="0067124F">
                          <w:rPr>
                            <w:rFonts w:ascii="Arial Black"/>
                            <w:color w:val="FFFFFF"/>
                            <w:spacing w:val="-13"/>
                            <w:sz w:val="48"/>
                            <w:szCs w:val="48"/>
                          </w:rPr>
                          <w:t xml:space="preserve"> </w:t>
                        </w:r>
                        <w:r w:rsidRPr="0067124F">
                          <w:rPr>
                            <w:rFonts w:ascii="Arial Black"/>
                            <w:color w:val="FFFFFF"/>
                            <w:sz w:val="48"/>
                            <w:szCs w:val="48"/>
                          </w:rPr>
                          <w:t>Reference</w:t>
                        </w:r>
                        <w:r w:rsidRPr="0067124F">
                          <w:rPr>
                            <w:rFonts w:ascii="Arial Black"/>
                            <w:color w:val="FFFFFF"/>
                            <w:spacing w:val="-11"/>
                            <w:sz w:val="48"/>
                            <w:szCs w:val="48"/>
                          </w:rPr>
                          <w:t xml:space="preserve"> </w:t>
                        </w:r>
                        <w:r w:rsidRPr="0067124F">
                          <w:rPr>
                            <w:rFonts w:ascii="Arial Black"/>
                            <w:color w:val="FFFFFF"/>
                            <w:spacing w:val="-2"/>
                            <w:sz w:val="48"/>
                            <w:szCs w:val="48"/>
                          </w:rPr>
                          <w:t>Guide</w:t>
                        </w:r>
                        <w:r w:rsidRPr="0067124F">
                          <w:rPr>
                            <w:rFonts w:ascii="Arial Black"/>
                            <w:color w:val="FFFFFF"/>
                            <w:spacing w:val="-2"/>
                            <w:position w:val="19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E68E6F2" w14:textId="77777777" w:rsidR="00262CF4" w:rsidRDefault="00262CF4">
      <w:pPr>
        <w:pStyle w:val="BodyText"/>
        <w:rPr>
          <w:rFonts w:ascii="Times New Roman"/>
          <w:i w:val="0"/>
        </w:rPr>
      </w:pPr>
    </w:p>
    <w:p w14:paraId="59709AD2" w14:textId="77777777" w:rsidR="00262CF4" w:rsidRDefault="00262CF4">
      <w:pPr>
        <w:pStyle w:val="BodyText"/>
        <w:rPr>
          <w:rFonts w:ascii="Times New Roman"/>
          <w:i w:val="0"/>
        </w:rPr>
      </w:pPr>
    </w:p>
    <w:p w14:paraId="4FF05104" w14:textId="77777777" w:rsidR="00262CF4" w:rsidRDefault="00262CF4">
      <w:pPr>
        <w:pStyle w:val="BodyText"/>
        <w:rPr>
          <w:rFonts w:ascii="Times New Roman"/>
          <w:i w:val="0"/>
        </w:rPr>
      </w:pPr>
    </w:p>
    <w:p w14:paraId="5160E16A" w14:textId="77777777" w:rsidR="00262CF4" w:rsidRDefault="00262CF4">
      <w:pPr>
        <w:pStyle w:val="BodyText"/>
        <w:rPr>
          <w:rFonts w:ascii="Times New Roman"/>
          <w:i w:val="0"/>
        </w:rPr>
      </w:pPr>
    </w:p>
    <w:p w14:paraId="0CB48CFB" w14:textId="77777777" w:rsidR="00262CF4" w:rsidRDefault="00262CF4">
      <w:pPr>
        <w:pStyle w:val="BodyText"/>
        <w:rPr>
          <w:rFonts w:ascii="Times New Roman"/>
          <w:i w:val="0"/>
        </w:rPr>
      </w:pPr>
    </w:p>
    <w:p w14:paraId="05913B20" w14:textId="77777777" w:rsidR="00262CF4" w:rsidRDefault="00262CF4">
      <w:pPr>
        <w:pStyle w:val="BodyText"/>
        <w:rPr>
          <w:rFonts w:ascii="Times New Roman"/>
          <w:i w:val="0"/>
        </w:rPr>
      </w:pPr>
    </w:p>
    <w:p w14:paraId="2F95E81C" w14:textId="77777777" w:rsidR="00262CF4" w:rsidRDefault="00262CF4">
      <w:pPr>
        <w:pStyle w:val="BodyText"/>
        <w:spacing w:before="128"/>
        <w:rPr>
          <w:rFonts w:ascii="Times New Roman"/>
          <w:i w:val="0"/>
        </w:rPr>
      </w:pPr>
    </w:p>
    <w:tbl>
      <w:tblPr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8"/>
        <w:gridCol w:w="1755"/>
        <w:gridCol w:w="3767"/>
      </w:tblGrid>
      <w:tr w:rsidR="00262CF4" w14:paraId="7A84DA67" w14:textId="77777777">
        <w:trPr>
          <w:trHeight w:val="803"/>
        </w:trPr>
        <w:tc>
          <w:tcPr>
            <w:tcW w:w="5288" w:type="dxa"/>
            <w:shd w:val="clear" w:color="auto" w:fill="99C352"/>
          </w:tcPr>
          <w:p w14:paraId="24F63777" w14:textId="77777777" w:rsidR="00262CF4" w:rsidRDefault="00000000">
            <w:pPr>
              <w:pStyle w:val="TableParagraph"/>
              <w:spacing w:before="264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Action</w:t>
            </w:r>
          </w:p>
        </w:tc>
        <w:tc>
          <w:tcPr>
            <w:tcW w:w="1755" w:type="dxa"/>
            <w:shd w:val="clear" w:color="auto" w:fill="99C352"/>
          </w:tcPr>
          <w:p w14:paraId="14BA9A0A" w14:textId="77777777" w:rsidR="00262CF4" w:rsidRDefault="00000000">
            <w:pPr>
              <w:pStyle w:val="TableParagraph"/>
              <w:spacing w:before="264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Policy</w:t>
            </w:r>
          </w:p>
        </w:tc>
        <w:tc>
          <w:tcPr>
            <w:tcW w:w="3767" w:type="dxa"/>
            <w:shd w:val="clear" w:color="auto" w:fill="99C352"/>
          </w:tcPr>
          <w:p w14:paraId="55B421E3" w14:textId="77777777" w:rsidR="00262CF4" w:rsidRDefault="00000000">
            <w:pPr>
              <w:pStyle w:val="TableParagraph"/>
              <w:spacing w:before="264"/>
              <w:ind w:left="95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Resource</w:t>
            </w:r>
          </w:p>
        </w:tc>
      </w:tr>
      <w:tr w:rsidR="00262CF4" w14:paraId="2065BAE8" w14:textId="77777777">
        <w:trPr>
          <w:trHeight w:val="1813"/>
        </w:trPr>
        <w:tc>
          <w:tcPr>
            <w:tcW w:w="5288" w:type="dxa"/>
          </w:tcPr>
          <w:p w14:paraId="55BB928F" w14:textId="77777777" w:rsidR="00262CF4" w:rsidRDefault="00000000">
            <w:pPr>
              <w:pStyle w:val="TableParagraph"/>
              <w:spacing w:before="252"/>
              <w:ind w:left="117"/>
            </w:pPr>
            <w:r>
              <w:rPr>
                <w:b/>
              </w:rPr>
              <w:t>Assess:</w:t>
            </w:r>
            <w:r>
              <w:rPr>
                <w:b/>
                <w:spacing w:val="-16"/>
              </w:rPr>
              <w:t xml:space="preserve"> </w:t>
            </w:r>
            <w:r>
              <w:t>Conduct</w:t>
            </w:r>
            <w:r>
              <w:rPr>
                <w:spacing w:val="-13"/>
              </w:rPr>
              <w:t xml:space="preserve"> </w:t>
            </w:r>
            <w:r>
              <w:t>physical</w:t>
            </w:r>
            <w:r>
              <w:rPr>
                <w:spacing w:val="-16"/>
              </w:rPr>
              <w:t xml:space="preserve"> </w:t>
            </w:r>
            <w:r>
              <w:t>assessment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follow school district policies for:</w:t>
            </w:r>
          </w:p>
          <w:p w14:paraId="17F25C6E" w14:textId="77777777" w:rsidR="00262CF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before="5"/>
            </w:pPr>
            <w:r>
              <w:t>asthma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emergencies</w:t>
            </w:r>
          </w:p>
          <w:p w14:paraId="47D0B1B1" w14:textId="77777777" w:rsidR="00262CF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before="16"/>
            </w:pPr>
            <w:r>
              <w:rPr>
                <w:spacing w:val="-2"/>
              </w:rPr>
              <w:t>standing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delegation order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use</w:t>
            </w:r>
          </w:p>
          <w:p w14:paraId="2C3DA2F3" w14:textId="77777777" w:rsidR="00262CF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before="15"/>
            </w:pPr>
            <w:r>
              <w:rPr>
                <w:spacing w:val="-2"/>
              </w:rPr>
              <w:t>Infection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1755" w:type="dxa"/>
          </w:tcPr>
          <w:p w14:paraId="53A12156" w14:textId="77777777" w:rsidR="00262CF4" w:rsidRDefault="00000000">
            <w:pPr>
              <w:pStyle w:val="TableParagraph"/>
              <w:spacing w:before="252"/>
              <w:ind w:left="624" w:right="556" w:hanging="96"/>
            </w:pPr>
            <w:r>
              <w:rPr>
                <w:spacing w:val="-4"/>
              </w:rPr>
              <w:t>District SDO</w:t>
            </w:r>
          </w:p>
        </w:tc>
        <w:tc>
          <w:tcPr>
            <w:tcW w:w="3767" w:type="dxa"/>
          </w:tcPr>
          <w:p w14:paraId="6788D102" w14:textId="0757A279" w:rsidR="00262CF4" w:rsidRDefault="00BD75D1" w:rsidP="00BD75D1">
            <w:pPr>
              <w:pStyle w:val="TableParagraph"/>
              <w:spacing w:before="252"/>
              <w:ind w:left="115" w:right="163"/>
            </w:pPr>
            <w:hyperlink r:id="rId5" w:history="1">
              <w:r w:rsidRPr="00BD75D1">
                <w:rPr>
                  <w:rStyle w:val="Hyperlink"/>
                </w:rPr>
                <w:t>Algorithm for 2025 – 2025 Asthma 411 SDO</w:t>
              </w:r>
            </w:hyperlink>
          </w:p>
          <w:p w14:paraId="06C721BB" w14:textId="548A0333" w:rsidR="00262CF4" w:rsidRDefault="00BD75D1">
            <w:pPr>
              <w:pStyle w:val="TableParagraph"/>
              <w:spacing w:before="252"/>
              <w:ind w:left="115"/>
            </w:pPr>
            <w:hyperlink r:id="rId6" w:history="1">
              <w:r w:rsidRPr="00BD75D1">
                <w:rPr>
                  <w:rStyle w:val="Hyperlink"/>
                </w:rPr>
                <w:t xml:space="preserve">2025 – 2026 </w:t>
              </w:r>
              <w:r w:rsidRPr="00BD75D1">
                <w:rPr>
                  <w:rStyle w:val="Hyperlink"/>
                </w:rPr>
                <w:t>A</w:t>
              </w:r>
              <w:r w:rsidRPr="00BD75D1">
                <w:rPr>
                  <w:rStyle w:val="Hyperlink"/>
                </w:rPr>
                <w:t>sthma 411 SD</w:t>
              </w:r>
              <w:r w:rsidRPr="00BD75D1">
                <w:rPr>
                  <w:rStyle w:val="Hyperlink"/>
                </w:rPr>
                <w:t>O</w:t>
              </w:r>
            </w:hyperlink>
            <w:r>
              <w:rPr>
                <w:color w:val="0000FF"/>
                <w:u w:val="single" w:color="0000FF"/>
              </w:rPr>
              <w:t xml:space="preserve"> </w:t>
            </w:r>
          </w:p>
        </w:tc>
      </w:tr>
      <w:tr w:rsidR="00262CF4" w14:paraId="3F98333C" w14:textId="77777777">
        <w:trPr>
          <w:trHeight w:val="1533"/>
        </w:trPr>
        <w:tc>
          <w:tcPr>
            <w:tcW w:w="5288" w:type="dxa"/>
          </w:tcPr>
          <w:p w14:paraId="79C0240E" w14:textId="77777777" w:rsidR="00262CF4" w:rsidRDefault="00262CF4">
            <w:pPr>
              <w:pStyle w:val="TableParagraph"/>
              <w:spacing w:before="1"/>
              <w:rPr>
                <w:rFonts w:ascii="Times New Roman"/>
              </w:rPr>
            </w:pPr>
          </w:p>
          <w:p w14:paraId="5B341BC1" w14:textId="77777777" w:rsidR="00262CF4" w:rsidRDefault="00000000">
            <w:pPr>
              <w:pStyle w:val="TableParagraph"/>
              <w:spacing w:before="1"/>
              <w:ind w:left="117"/>
            </w:pPr>
            <w:r>
              <w:rPr>
                <w:b/>
              </w:rPr>
              <w:t>Treat:</w:t>
            </w:r>
            <w:r>
              <w:rPr>
                <w:b/>
                <w:spacing w:val="-11"/>
              </w:rPr>
              <w:t xml:space="preserve"> </w:t>
            </w:r>
            <w:r>
              <w:t>If</w:t>
            </w:r>
            <w:r>
              <w:rPr>
                <w:spacing w:val="-9"/>
              </w:rPr>
              <w:t xml:space="preserve"> </w:t>
            </w:r>
            <w:r>
              <w:t>indicated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15"/>
              </w:rPr>
              <w:t xml:space="preserve"> </w:t>
            </w:r>
            <w:r>
              <w:t>physical</w:t>
            </w:r>
            <w:r>
              <w:rPr>
                <w:spacing w:val="-13"/>
              </w:rPr>
              <w:t xml:space="preserve"> </w:t>
            </w:r>
            <w:r>
              <w:t>assessment</w:t>
            </w:r>
            <w:r>
              <w:rPr>
                <w:spacing w:val="-11"/>
              </w:rPr>
              <w:t xml:space="preserve"> </w:t>
            </w:r>
            <w:r>
              <w:t xml:space="preserve">and aligned with district policy, provide </w:t>
            </w:r>
            <w:proofErr w:type="gramStart"/>
            <w:r>
              <w:t>quick-relief</w:t>
            </w:r>
            <w:proofErr w:type="gramEnd"/>
            <w:r>
              <w:t xml:space="preserve"> breathing treatment according to SDO</w:t>
            </w:r>
          </w:p>
        </w:tc>
        <w:tc>
          <w:tcPr>
            <w:tcW w:w="1755" w:type="dxa"/>
          </w:tcPr>
          <w:p w14:paraId="79199FE4" w14:textId="77777777" w:rsidR="00262CF4" w:rsidRDefault="00262CF4">
            <w:pPr>
              <w:pStyle w:val="TableParagraph"/>
              <w:spacing w:before="1"/>
              <w:rPr>
                <w:rFonts w:ascii="Times New Roman"/>
              </w:rPr>
            </w:pPr>
          </w:p>
          <w:p w14:paraId="6717D36E" w14:textId="77777777" w:rsidR="00262CF4" w:rsidRDefault="00000000">
            <w:pPr>
              <w:pStyle w:val="TableParagraph"/>
              <w:spacing w:before="1"/>
              <w:ind w:left="28" w:right="10"/>
              <w:jc w:val="center"/>
            </w:pPr>
            <w:r>
              <w:rPr>
                <w:spacing w:val="-5"/>
              </w:rPr>
              <w:t>SDO</w:t>
            </w:r>
          </w:p>
        </w:tc>
        <w:tc>
          <w:tcPr>
            <w:tcW w:w="3767" w:type="dxa"/>
          </w:tcPr>
          <w:p w14:paraId="1817087E" w14:textId="77777777" w:rsidR="00262CF4" w:rsidRDefault="00262CF4">
            <w:pPr>
              <w:pStyle w:val="TableParagraph"/>
              <w:spacing w:before="16"/>
              <w:rPr>
                <w:rFonts w:ascii="Times New Roman"/>
              </w:rPr>
            </w:pPr>
          </w:p>
          <w:p w14:paraId="46AD81F8" w14:textId="77777777" w:rsidR="00262CF4" w:rsidRDefault="00262CF4">
            <w:pPr>
              <w:pStyle w:val="TableParagraph"/>
              <w:ind w:left="115" w:right="926"/>
            </w:pPr>
            <w:hyperlink r:id="rId7">
              <w:r>
                <w:rPr>
                  <w:color w:val="0000FF"/>
                  <w:u w:val="single" w:color="0000FF"/>
                </w:rPr>
                <w:t>Skills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ch</w:t>
              </w:r>
              <w:r>
                <w:rPr>
                  <w:color w:val="0000FF"/>
                  <w:u w:val="single" w:color="0000FF"/>
                </w:rPr>
                <w:t>e</w:t>
              </w:r>
              <w:r>
                <w:rPr>
                  <w:color w:val="0000FF"/>
                  <w:u w:val="single" w:color="0000FF"/>
                </w:rPr>
                <w:t>cklist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for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Spacer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r>
              <w:rPr>
                <w:color w:val="0000FF"/>
                <w:spacing w:val="-10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with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Unassigne</w:t>
              </w:r>
              <w:r>
                <w:rPr>
                  <w:color w:val="0000FF"/>
                  <w:u w:val="single" w:color="0000FF"/>
                </w:rPr>
                <w:t>d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Albuterol</w:t>
              </w:r>
            </w:hyperlink>
          </w:p>
          <w:p w14:paraId="095FE9C7" w14:textId="77777777" w:rsidR="00262CF4" w:rsidRDefault="00000000">
            <w:pPr>
              <w:pStyle w:val="TableParagraph"/>
              <w:spacing w:before="233" w:line="250" w:lineRule="atLeast"/>
              <w:ind w:left="115" w:right="163"/>
            </w:pPr>
            <w:r>
              <w:t>Video:</w:t>
            </w:r>
            <w:r>
              <w:rPr>
                <w:spacing w:val="-8"/>
              </w:rPr>
              <w:t xml:space="preserve"> </w:t>
            </w:r>
            <w:hyperlink r:id="rId9">
              <w:r w:rsidR="00262CF4">
                <w:rPr>
                  <w:color w:val="0000FF"/>
                  <w:u w:val="single" w:color="0000FF"/>
                </w:rPr>
                <w:t>Using</w:t>
              </w:r>
              <w:r w:rsidR="00262CF4"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 w:rsidR="00262CF4">
                <w:rPr>
                  <w:color w:val="0000FF"/>
                  <w:u w:val="single" w:color="0000FF"/>
                </w:rPr>
                <w:t>the</w:t>
              </w:r>
              <w:r w:rsidR="00262CF4"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 w:rsidR="00262CF4">
                <w:rPr>
                  <w:color w:val="0000FF"/>
                  <w:u w:val="single" w:color="0000FF"/>
                </w:rPr>
                <w:t>spacer</w:t>
              </w:r>
              <w:r w:rsidR="00262CF4"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 w:rsidR="00262CF4">
                <w:rPr>
                  <w:color w:val="0000FF"/>
                  <w:u w:val="single" w:color="0000FF"/>
                </w:rPr>
                <w:t>for</w:t>
              </w:r>
            </w:hyperlink>
            <w:r>
              <w:rPr>
                <w:color w:val="0000FF"/>
              </w:rPr>
              <w:t xml:space="preserve"> </w:t>
            </w:r>
            <w:hyperlink r:id="rId10">
              <w:r w:rsidR="00262CF4">
                <w:rPr>
                  <w:color w:val="0000FF"/>
                  <w:u w:val="single" w:color="0000FF"/>
                </w:rPr>
                <w:t>Unassigned Albuterol</w:t>
              </w:r>
            </w:hyperlink>
          </w:p>
        </w:tc>
      </w:tr>
      <w:tr w:rsidR="00262CF4" w14:paraId="64E38D39" w14:textId="77777777">
        <w:trPr>
          <w:trHeight w:val="863"/>
        </w:trPr>
        <w:tc>
          <w:tcPr>
            <w:tcW w:w="5288" w:type="dxa"/>
          </w:tcPr>
          <w:p w14:paraId="4CF26AA0" w14:textId="77777777" w:rsidR="00262CF4" w:rsidRDefault="00000000">
            <w:pPr>
              <w:pStyle w:val="TableParagraph"/>
              <w:spacing w:before="252"/>
              <w:ind w:left="117"/>
            </w:pPr>
            <w:r>
              <w:rPr>
                <w:b/>
              </w:rPr>
              <w:t>Contact:</w:t>
            </w:r>
            <w:r>
              <w:rPr>
                <w:b/>
                <w:spacing w:val="-16"/>
              </w:rPr>
              <w:t xml:space="preserve"> </w:t>
            </w:r>
            <w:r>
              <w:t>Contact</w:t>
            </w:r>
            <w:r>
              <w:rPr>
                <w:spacing w:val="-15"/>
              </w:rPr>
              <w:t xml:space="preserve"> </w:t>
            </w:r>
            <w:r>
              <w:t>parent/caregiver</w:t>
            </w:r>
            <w:r>
              <w:rPr>
                <w:spacing w:val="-15"/>
              </w:rPr>
              <w:t xml:space="preserve"> </w:t>
            </w:r>
            <w:r>
              <w:t>per</w:t>
            </w:r>
            <w:r>
              <w:rPr>
                <w:spacing w:val="-16"/>
              </w:rPr>
              <w:t xml:space="preserve"> </w:t>
            </w:r>
            <w:r>
              <w:t>district’s preferred method</w:t>
            </w:r>
          </w:p>
        </w:tc>
        <w:tc>
          <w:tcPr>
            <w:tcW w:w="1755" w:type="dxa"/>
          </w:tcPr>
          <w:p w14:paraId="0AF15033" w14:textId="77777777" w:rsidR="00262CF4" w:rsidRDefault="00000000">
            <w:pPr>
              <w:pStyle w:val="TableParagraph"/>
              <w:spacing w:before="252"/>
              <w:ind w:left="28" w:right="2"/>
              <w:jc w:val="center"/>
            </w:pPr>
            <w:r>
              <w:rPr>
                <w:spacing w:val="-2"/>
              </w:rPr>
              <w:t>District</w:t>
            </w:r>
          </w:p>
        </w:tc>
        <w:tc>
          <w:tcPr>
            <w:tcW w:w="3767" w:type="dxa"/>
          </w:tcPr>
          <w:p w14:paraId="669E605C" w14:textId="77777777" w:rsidR="00262CF4" w:rsidRDefault="00262CF4">
            <w:pPr>
              <w:pStyle w:val="TableParagraph"/>
              <w:rPr>
                <w:rFonts w:ascii="Times New Roman"/>
              </w:rPr>
            </w:pPr>
          </w:p>
        </w:tc>
      </w:tr>
      <w:tr w:rsidR="00262CF4" w14:paraId="2B5E6BBB" w14:textId="77777777">
        <w:trPr>
          <w:trHeight w:val="2640"/>
        </w:trPr>
        <w:tc>
          <w:tcPr>
            <w:tcW w:w="5288" w:type="dxa"/>
          </w:tcPr>
          <w:p w14:paraId="08ADC1D1" w14:textId="77777777" w:rsidR="00262CF4" w:rsidRDefault="00262CF4">
            <w:pPr>
              <w:pStyle w:val="TableParagraph"/>
              <w:spacing w:before="123"/>
              <w:rPr>
                <w:rFonts w:ascii="Times New Roman"/>
              </w:rPr>
            </w:pPr>
          </w:p>
          <w:p w14:paraId="0CF116F1" w14:textId="77777777" w:rsidR="00262CF4" w:rsidRDefault="00000000">
            <w:pPr>
              <w:pStyle w:val="TableParagraph"/>
              <w:ind w:left="117"/>
              <w:rPr>
                <w:b/>
              </w:rPr>
            </w:pPr>
            <w:r>
              <w:rPr>
                <w:b/>
                <w:spacing w:val="-2"/>
              </w:rPr>
              <w:t>Written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follow-</w:t>
            </w:r>
            <w:r>
              <w:rPr>
                <w:b/>
                <w:spacing w:val="-5"/>
              </w:rPr>
              <w:t>up:</w:t>
            </w:r>
          </w:p>
          <w:p w14:paraId="1809CEE1" w14:textId="77777777" w:rsidR="00262C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before="11"/>
            </w:pPr>
            <w:r>
              <w:t>Notify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parent/caregiver</w:t>
            </w:r>
          </w:p>
          <w:p w14:paraId="4B525179" w14:textId="77777777" w:rsidR="00262C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before="16"/>
            </w:pPr>
            <w:r>
              <w:t>Notify</w:t>
            </w:r>
            <w:r>
              <w:rPr>
                <w:spacing w:val="-13"/>
              </w:rPr>
              <w:t xml:space="preserve"> </w:t>
            </w:r>
            <w:r>
              <w:t>primary</w:t>
            </w:r>
            <w:r>
              <w:rPr>
                <w:spacing w:val="-13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provider</w:t>
            </w:r>
          </w:p>
          <w:p w14:paraId="300C7097" w14:textId="77777777" w:rsidR="00262C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before="16"/>
            </w:pPr>
            <w:r>
              <w:rPr>
                <w:spacing w:val="-2"/>
              </w:rPr>
              <w:t>24-hour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follow-up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reminder</w:t>
            </w:r>
          </w:p>
        </w:tc>
        <w:tc>
          <w:tcPr>
            <w:tcW w:w="1755" w:type="dxa"/>
          </w:tcPr>
          <w:p w14:paraId="68481E54" w14:textId="77777777" w:rsidR="00262CF4" w:rsidRDefault="00262CF4">
            <w:pPr>
              <w:pStyle w:val="TableParagraph"/>
              <w:spacing w:before="1"/>
              <w:rPr>
                <w:rFonts w:ascii="Times New Roman"/>
              </w:rPr>
            </w:pPr>
          </w:p>
          <w:p w14:paraId="31C075AD" w14:textId="77777777" w:rsidR="00262CF4" w:rsidRDefault="00000000">
            <w:pPr>
              <w:pStyle w:val="TableParagraph"/>
              <w:ind w:left="211" w:right="80" w:firstLine="314"/>
            </w:pPr>
            <w:r>
              <w:rPr>
                <w:spacing w:val="-2"/>
              </w:rPr>
              <w:t>District State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|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DSHS</w:t>
            </w:r>
          </w:p>
          <w:p w14:paraId="3F6F3CAC" w14:textId="77777777" w:rsidR="00262CF4" w:rsidRDefault="00000000">
            <w:pPr>
              <w:pStyle w:val="TableParagraph"/>
              <w:spacing w:before="3"/>
              <w:ind w:left="624"/>
            </w:pPr>
            <w:r>
              <w:rPr>
                <w:spacing w:val="-5"/>
              </w:rPr>
              <w:t>SDO</w:t>
            </w:r>
          </w:p>
        </w:tc>
        <w:tc>
          <w:tcPr>
            <w:tcW w:w="3767" w:type="dxa"/>
          </w:tcPr>
          <w:p w14:paraId="29776F9F" w14:textId="77777777" w:rsidR="00262CF4" w:rsidRDefault="00262CF4">
            <w:pPr>
              <w:pStyle w:val="TableParagraph"/>
              <w:spacing w:before="20"/>
              <w:rPr>
                <w:rFonts w:ascii="Times New Roman"/>
              </w:rPr>
            </w:pPr>
          </w:p>
          <w:p w14:paraId="6601F822" w14:textId="77777777" w:rsidR="00262CF4" w:rsidRDefault="00000000">
            <w:pPr>
              <w:pStyle w:val="TableParagraph"/>
              <w:ind w:left="115"/>
            </w:pPr>
            <w:r>
              <w:t>FAQ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families</w:t>
            </w:r>
          </w:p>
          <w:p w14:paraId="7499143A" w14:textId="77777777" w:rsidR="00262CF4" w:rsidRDefault="00262CF4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</w:tabs>
              <w:spacing w:before="18"/>
              <w:ind w:left="528" w:hanging="270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English</w:t>
              </w:r>
            </w:hyperlink>
          </w:p>
          <w:p w14:paraId="2FA9FA25" w14:textId="77777777" w:rsidR="00262CF4" w:rsidRDefault="00262CF4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spacing w:before="19" w:line="244" w:lineRule="auto"/>
              <w:ind w:right="1700" w:firstLine="144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Spanish</w:t>
              </w:r>
            </w:hyperlink>
            <w:r>
              <w:rPr>
                <w:color w:val="0460C1"/>
                <w:spacing w:val="-2"/>
              </w:rPr>
              <w:t xml:space="preserve">* </w:t>
            </w:r>
            <w:r>
              <w:rPr>
                <w:spacing w:val="-2"/>
              </w:rPr>
              <w:t>Asthma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visit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2"/>
              </w:rPr>
              <w:t>report:*</w:t>
            </w:r>
            <w:proofErr w:type="gramEnd"/>
          </w:p>
          <w:p w14:paraId="26EE27B2" w14:textId="77777777" w:rsidR="00262CF4" w:rsidRDefault="00262CF4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</w:tabs>
              <w:spacing w:before="12"/>
              <w:ind w:left="528" w:hanging="270"/>
            </w:pPr>
            <w:hyperlink r:id="rId13">
              <w:r>
                <w:rPr>
                  <w:color w:val="0000FF"/>
                  <w:u w:val="single" w:color="0000FF"/>
                </w:rPr>
                <w:t>With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asthma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diagnosis</w:t>
              </w:r>
            </w:hyperlink>
          </w:p>
          <w:p w14:paraId="1975B1BB" w14:textId="77777777" w:rsidR="00262CF4" w:rsidRDefault="00262CF4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</w:tabs>
              <w:spacing w:before="21"/>
              <w:ind w:left="528" w:hanging="270"/>
            </w:pPr>
            <w:hyperlink r:id="rId14">
              <w:r>
                <w:rPr>
                  <w:color w:val="0000FF"/>
                  <w:u w:val="single" w:color="0000FF"/>
                </w:rPr>
                <w:t>Without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asthma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diagnosis</w:t>
              </w:r>
            </w:hyperlink>
          </w:p>
          <w:p w14:paraId="53301325" w14:textId="77777777" w:rsidR="00262CF4" w:rsidRDefault="00262CF4">
            <w:pPr>
              <w:pStyle w:val="TableParagraph"/>
              <w:spacing w:before="7"/>
              <w:rPr>
                <w:rFonts w:ascii="Times New Roman"/>
              </w:rPr>
            </w:pPr>
          </w:p>
          <w:p w14:paraId="765B65D4" w14:textId="77777777" w:rsidR="00262CF4" w:rsidRDefault="00262CF4">
            <w:pPr>
              <w:pStyle w:val="TableParagraph"/>
              <w:ind w:left="115"/>
            </w:pPr>
            <w:hyperlink r:id="rId15">
              <w:proofErr w:type="gramStart"/>
              <w:r>
                <w:rPr>
                  <w:color w:val="0000FF"/>
                  <w:u w:val="single" w:color="0000FF"/>
                </w:rPr>
                <w:t>24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hour</w:t>
              </w:r>
              <w:proofErr w:type="gramEnd"/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follow-up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u w:val="single" w:color="0000FF"/>
                </w:rPr>
                <w:t>note</w:t>
              </w:r>
            </w:hyperlink>
          </w:p>
        </w:tc>
      </w:tr>
      <w:tr w:rsidR="00262CF4" w14:paraId="6364C750" w14:textId="77777777">
        <w:trPr>
          <w:trHeight w:val="1115"/>
        </w:trPr>
        <w:tc>
          <w:tcPr>
            <w:tcW w:w="5288" w:type="dxa"/>
          </w:tcPr>
          <w:p w14:paraId="6057A632" w14:textId="77777777" w:rsidR="00262CF4" w:rsidRDefault="00000000">
            <w:pPr>
              <w:pStyle w:val="TableParagraph"/>
              <w:spacing w:before="252"/>
              <w:ind w:left="117"/>
            </w:pPr>
            <w:r>
              <w:rPr>
                <w:b/>
                <w:spacing w:val="-2"/>
              </w:rPr>
              <w:t>Document: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Complete required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</w:tc>
        <w:tc>
          <w:tcPr>
            <w:tcW w:w="1755" w:type="dxa"/>
          </w:tcPr>
          <w:p w14:paraId="1D8FAE06" w14:textId="77777777" w:rsidR="00262CF4" w:rsidRDefault="00000000">
            <w:pPr>
              <w:pStyle w:val="TableParagraph"/>
              <w:spacing w:before="252"/>
              <w:ind w:left="211" w:right="80" w:firstLine="314"/>
            </w:pPr>
            <w:r>
              <w:rPr>
                <w:spacing w:val="-2"/>
              </w:rPr>
              <w:t>District State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|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DSHS</w:t>
            </w:r>
          </w:p>
          <w:p w14:paraId="2C13D833" w14:textId="77777777" w:rsidR="00262CF4" w:rsidRDefault="00000000">
            <w:pPr>
              <w:pStyle w:val="TableParagraph"/>
              <w:spacing w:before="5"/>
              <w:ind w:left="624"/>
            </w:pPr>
            <w:r>
              <w:rPr>
                <w:spacing w:val="-5"/>
              </w:rPr>
              <w:t>SDO</w:t>
            </w:r>
          </w:p>
        </w:tc>
        <w:tc>
          <w:tcPr>
            <w:tcW w:w="3767" w:type="dxa"/>
          </w:tcPr>
          <w:p w14:paraId="1059E2F7" w14:textId="77777777" w:rsidR="00262CF4" w:rsidRDefault="00000000">
            <w:pPr>
              <w:pStyle w:val="TableParagraph"/>
              <w:spacing w:before="252"/>
              <w:ind w:left="115" w:right="926"/>
            </w:pPr>
            <w:r>
              <w:rPr>
                <w:spacing w:val="-2"/>
              </w:rPr>
              <w:t>District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documentation </w:t>
            </w:r>
            <w:hyperlink r:id="rId16">
              <w:r w:rsidR="00262CF4">
                <w:rPr>
                  <w:color w:val="0460C1"/>
                  <w:u w:val="single" w:color="0460C1"/>
                </w:rPr>
                <w:t>DSHS report form</w:t>
              </w:r>
            </w:hyperlink>
          </w:p>
        </w:tc>
      </w:tr>
      <w:tr w:rsidR="00262CF4" w14:paraId="012F87E8" w14:textId="77777777">
        <w:trPr>
          <w:trHeight w:val="1013"/>
        </w:trPr>
        <w:tc>
          <w:tcPr>
            <w:tcW w:w="5288" w:type="dxa"/>
          </w:tcPr>
          <w:p w14:paraId="2C3F4100" w14:textId="77777777" w:rsidR="00262CF4" w:rsidRDefault="00262CF4">
            <w:pPr>
              <w:pStyle w:val="TableParagraph"/>
              <w:spacing w:before="1"/>
              <w:rPr>
                <w:rFonts w:ascii="Times New Roman"/>
              </w:rPr>
            </w:pPr>
          </w:p>
          <w:p w14:paraId="11AD56EC" w14:textId="77777777" w:rsidR="00262CF4" w:rsidRDefault="00000000">
            <w:pPr>
              <w:pStyle w:val="TableParagraph"/>
              <w:ind w:left="117" w:right="147"/>
            </w:pPr>
            <w:r>
              <w:rPr>
                <w:b/>
              </w:rPr>
              <w:t>One-week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follow-up:</w:t>
            </w:r>
            <w:r>
              <w:rPr>
                <w:b/>
                <w:spacing w:val="-15"/>
              </w:rPr>
              <w:t xml:space="preserve"> </w:t>
            </w:r>
            <w:proofErr w:type="spellStart"/>
            <w:r>
              <w:t>LiteAire</w:t>
            </w:r>
            <w:proofErr w:type="spellEnd"/>
            <w:r>
              <w:rPr>
                <w:spacing w:val="-13"/>
              </w:rPr>
              <w:t xml:space="preserve"> </w:t>
            </w:r>
            <w:r>
              <w:t>spacer</w:t>
            </w:r>
            <w:r>
              <w:rPr>
                <w:spacing w:val="-15"/>
              </w:rPr>
              <w:t xml:space="preserve"> </w:t>
            </w:r>
            <w:r>
              <w:t>sent</w:t>
            </w:r>
            <w:r>
              <w:rPr>
                <w:spacing w:val="-13"/>
              </w:rPr>
              <w:t xml:space="preserve"> </w:t>
            </w:r>
            <w:r>
              <w:t>home with student</w:t>
            </w:r>
          </w:p>
        </w:tc>
        <w:tc>
          <w:tcPr>
            <w:tcW w:w="1755" w:type="dxa"/>
          </w:tcPr>
          <w:p w14:paraId="41EC5EDF" w14:textId="77777777" w:rsidR="00262CF4" w:rsidRDefault="00262CF4">
            <w:pPr>
              <w:pStyle w:val="TableParagraph"/>
              <w:spacing w:before="1"/>
              <w:rPr>
                <w:rFonts w:ascii="Times New Roman"/>
              </w:rPr>
            </w:pPr>
          </w:p>
          <w:p w14:paraId="24006143" w14:textId="77777777" w:rsidR="00262CF4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Recommended</w:t>
            </w:r>
          </w:p>
        </w:tc>
        <w:tc>
          <w:tcPr>
            <w:tcW w:w="3767" w:type="dxa"/>
          </w:tcPr>
          <w:p w14:paraId="3DA00F6C" w14:textId="77777777" w:rsidR="00262CF4" w:rsidRDefault="00262CF4">
            <w:pPr>
              <w:pStyle w:val="TableParagraph"/>
              <w:spacing w:before="15"/>
              <w:rPr>
                <w:rFonts w:ascii="Times New Roman"/>
              </w:rPr>
            </w:pPr>
          </w:p>
          <w:p w14:paraId="407C7209" w14:textId="77777777" w:rsidR="00262CF4" w:rsidRDefault="00262CF4">
            <w:pPr>
              <w:pStyle w:val="TableParagraph"/>
              <w:ind w:left="115"/>
            </w:pPr>
            <w:hyperlink r:id="rId17">
              <w:r>
                <w:rPr>
                  <w:color w:val="0000FF"/>
                  <w:u w:val="single" w:color="0000FF"/>
                </w:rPr>
                <w:t>Understanding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spacers</w:t>
              </w:r>
            </w:hyperlink>
            <w:r>
              <w:rPr>
                <w:color w:val="0460C1"/>
                <w:spacing w:val="-2"/>
              </w:rPr>
              <w:t>*</w:t>
            </w:r>
          </w:p>
        </w:tc>
      </w:tr>
      <w:tr w:rsidR="00262CF4" w14:paraId="5A37B412" w14:textId="77777777">
        <w:trPr>
          <w:trHeight w:val="1518"/>
        </w:trPr>
        <w:tc>
          <w:tcPr>
            <w:tcW w:w="5288" w:type="dxa"/>
          </w:tcPr>
          <w:p w14:paraId="177D9172" w14:textId="77777777" w:rsidR="00262CF4" w:rsidRDefault="00262CF4">
            <w:pPr>
              <w:pStyle w:val="TableParagraph"/>
              <w:spacing w:before="1"/>
              <w:rPr>
                <w:rFonts w:ascii="Times New Roman"/>
              </w:rPr>
            </w:pPr>
          </w:p>
          <w:p w14:paraId="474184CD" w14:textId="77777777" w:rsidR="00262CF4" w:rsidRDefault="00000000">
            <w:pPr>
              <w:pStyle w:val="TableParagraph"/>
              <w:ind w:left="117" w:right="147"/>
            </w:pPr>
            <w:r>
              <w:rPr>
                <w:b/>
              </w:rPr>
              <w:t>Resources:</w:t>
            </w:r>
            <w:r>
              <w:rPr>
                <w:b/>
                <w:spacing w:val="-5"/>
              </w:rPr>
              <w:t xml:space="preserve"> </w:t>
            </w:r>
            <w:r>
              <w:t>Resources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referrals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ensure</w:t>
            </w:r>
            <w:r>
              <w:rPr>
                <w:spacing w:val="-8"/>
              </w:rPr>
              <w:t xml:space="preserve"> </w:t>
            </w:r>
            <w:r>
              <w:t>the child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receiving appropriate health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in a medical home.</w:t>
            </w:r>
          </w:p>
        </w:tc>
        <w:tc>
          <w:tcPr>
            <w:tcW w:w="1755" w:type="dxa"/>
          </w:tcPr>
          <w:p w14:paraId="37908F44" w14:textId="77777777" w:rsidR="00262CF4" w:rsidRDefault="00262CF4">
            <w:pPr>
              <w:pStyle w:val="TableParagraph"/>
              <w:spacing w:before="1"/>
              <w:rPr>
                <w:rFonts w:ascii="Times New Roman"/>
              </w:rPr>
            </w:pPr>
          </w:p>
          <w:p w14:paraId="3FD4FD51" w14:textId="77777777" w:rsidR="00262CF4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Recommended</w:t>
            </w:r>
          </w:p>
        </w:tc>
        <w:tc>
          <w:tcPr>
            <w:tcW w:w="3767" w:type="dxa"/>
          </w:tcPr>
          <w:p w14:paraId="6906EF8E" w14:textId="784669F9" w:rsidR="00262CF4" w:rsidRDefault="00C8240C">
            <w:pPr>
              <w:pStyle w:val="TableParagraph"/>
              <w:spacing w:before="232"/>
              <w:ind w:left="115" w:right="163"/>
            </w:pPr>
            <w:hyperlink r:id="rId18" w:history="1">
              <w:r w:rsidRPr="00C8240C">
                <w:rPr>
                  <w:rStyle w:val="Hyperlink"/>
                </w:rPr>
                <w:t>Community</w:t>
              </w:r>
              <w:r w:rsidRPr="00C8240C">
                <w:rPr>
                  <w:rStyle w:val="Hyperlink"/>
                  <w:spacing w:val="-17"/>
                </w:rPr>
                <w:t xml:space="preserve"> </w:t>
              </w:r>
              <w:r w:rsidRPr="00C8240C">
                <w:rPr>
                  <w:rStyle w:val="Hyperlink"/>
                </w:rPr>
                <w:t>resources</w:t>
              </w:r>
              <w:r w:rsidRPr="00C8240C">
                <w:rPr>
                  <w:rStyle w:val="Hyperlink"/>
                  <w:spacing w:val="-16"/>
                </w:rPr>
                <w:t xml:space="preserve"> </w:t>
              </w:r>
              <w:r w:rsidRPr="00C8240C">
                <w:rPr>
                  <w:rStyle w:val="Hyperlink"/>
                </w:rPr>
                <w:t>list</w:t>
              </w:r>
              <w:r w:rsidRPr="00C8240C">
                <w:rPr>
                  <w:rStyle w:val="Hyperlink"/>
                  <w:spacing w:val="-16"/>
                </w:rPr>
                <w:t xml:space="preserve"> </w:t>
              </w:r>
              <w:r w:rsidRPr="00C8240C">
                <w:rPr>
                  <w:rStyle w:val="Hyperlink"/>
                </w:rPr>
                <w:t>(</w:t>
              </w:r>
              <w:proofErr w:type="gramStart"/>
              <w:r w:rsidRPr="00C8240C">
                <w:rPr>
                  <w:rStyle w:val="Hyperlink"/>
                </w:rPr>
                <w:t>Tarrant</w:t>
              </w:r>
              <w:r w:rsidRPr="00C8240C">
                <w:rPr>
                  <w:rStyle w:val="Hyperlink"/>
                  <w:spacing w:val="-15"/>
                </w:rPr>
                <w:t xml:space="preserve">  </w:t>
              </w:r>
              <w:r w:rsidRPr="00C8240C">
                <w:rPr>
                  <w:rStyle w:val="Hyperlink"/>
                  <w:spacing w:val="-2"/>
                </w:rPr>
                <w:t>Area</w:t>
              </w:r>
              <w:proofErr w:type="gramEnd"/>
              <w:r w:rsidRPr="00C8240C">
                <w:rPr>
                  <w:rStyle w:val="Hyperlink"/>
                  <w:spacing w:val="-2"/>
                </w:rPr>
                <w:t>)</w:t>
              </w:r>
            </w:hyperlink>
          </w:p>
          <w:p w14:paraId="4A210057" w14:textId="77777777" w:rsidR="00262CF4" w:rsidRDefault="00262CF4">
            <w:pPr>
              <w:pStyle w:val="TableParagraph"/>
              <w:spacing w:before="1"/>
              <w:ind w:left="115" w:right="1459"/>
            </w:pPr>
            <w:hyperlink r:id="rId19">
              <w:r>
                <w:rPr>
                  <w:color w:val="0000FF"/>
                  <w:u w:val="single" w:color="0000FF"/>
                </w:rPr>
                <w:t>Texas 211</w:t>
              </w:r>
            </w:hyperlink>
            <w:r>
              <w:rPr>
                <w:color w:val="0000FF"/>
              </w:rPr>
              <w:t xml:space="preserve"> </w:t>
            </w:r>
            <w:hyperlink r:id="rId20">
              <w:r>
                <w:rPr>
                  <w:color w:val="0000FF"/>
                  <w:spacing w:val="-4"/>
                  <w:u w:val="single" w:color="0000FF"/>
                </w:rPr>
                <w:t>Findhelp.org</w:t>
              </w:r>
            </w:hyperlink>
          </w:p>
          <w:p w14:paraId="6F16D6B4" w14:textId="77777777" w:rsidR="00262CF4" w:rsidRDefault="00000000">
            <w:pPr>
              <w:pStyle w:val="TableParagraph"/>
              <w:ind w:left="115"/>
            </w:pPr>
            <w:r>
              <w:t>Campus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</w:tbl>
    <w:p w14:paraId="2603F9F9" w14:textId="77777777" w:rsidR="00262CF4" w:rsidRDefault="00262CF4">
      <w:pPr>
        <w:pStyle w:val="BodyText"/>
        <w:spacing w:before="6"/>
        <w:rPr>
          <w:rFonts w:ascii="Times New Roman"/>
          <w:i w:val="0"/>
        </w:rPr>
      </w:pPr>
    </w:p>
    <w:p w14:paraId="01997A5C" w14:textId="77777777" w:rsidR="00262CF4" w:rsidRDefault="00000000">
      <w:pPr>
        <w:pStyle w:val="BodyText"/>
        <w:ind w:left="1171"/>
      </w:pPr>
      <w:r>
        <w:rPr>
          <w:color w:val="1F4479"/>
        </w:rPr>
        <w:t>1)</w:t>
      </w:r>
      <w:r>
        <w:rPr>
          <w:color w:val="1F4479"/>
          <w:spacing w:val="16"/>
        </w:rPr>
        <w:t xml:space="preserve"> </w:t>
      </w:r>
      <w:r>
        <w:rPr>
          <w:color w:val="1F4479"/>
        </w:rPr>
        <w:t>Please</w:t>
      </w:r>
      <w:r>
        <w:rPr>
          <w:color w:val="1F4479"/>
          <w:spacing w:val="-13"/>
        </w:rPr>
        <w:t xml:space="preserve"> </w:t>
      </w:r>
      <w:r>
        <w:rPr>
          <w:color w:val="1F4479"/>
        </w:rPr>
        <w:t>use</w:t>
      </w:r>
      <w:r>
        <w:rPr>
          <w:color w:val="1F4479"/>
          <w:spacing w:val="-11"/>
        </w:rPr>
        <w:t xml:space="preserve"> </w:t>
      </w:r>
      <w:r>
        <w:rPr>
          <w:color w:val="1F4479"/>
        </w:rPr>
        <w:t>the</w:t>
      </w:r>
      <w:r>
        <w:rPr>
          <w:color w:val="1F4479"/>
          <w:spacing w:val="-14"/>
        </w:rPr>
        <w:t xml:space="preserve"> </w:t>
      </w:r>
      <w:r>
        <w:rPr>
          <w:color w:val="1F4479"/>
        </w:rPr>
        <w:t>online</w:t>
      </w:r>
      <w:r>
        <w:rPr>
          <w:color w:val="1F4479"/>
          <w:spacing w:val="-9"/>
        </w:rPr>
        <w:t xml:space="preserve"> </w:t>
      </w:r>
      <w:r>
        <w:rPr>
          <w:color w:val="1F4479"/>
        </w:rPr>
        <w:t>version</w:t>
      </w:r>
      <w:r>
        <w:rPr>
          <w:color w:val="1F4479"/>
          <w:spacing w:val="-14"/>
        </w:rPr>
        <w:t xml:space="preserve"> </w:t>
      </w:r>
      <w:r>
        <w:rPr>
          <w:color w:val="1F4479"/>
        </w:rPr>
        <w:t>of</w:t>
      </w:r>
      <w:r>
        <w:rPr>
          <w:color w:val="1F4479"/>
          <w:spacing w:val="-12"/>
        </w:rPr>
        <w:t xml:space="preserve"> </w:t>
      </w:r>
      <w:r>
        <w:rPr>
          <w:color w:val="1F4479"/>
        </w:rPr>
        <w:t>this</w:t>
      </w:r>
      <w:r>
        <w:rPr>
          <w:color w:val="1F4479"/>
          <w:spacing w:val="-12"/>
        </w:rPr>
        <w:t xml:space="preserve"> </w:t>
      </w:r>
      <w:r>
        <w:rPr>
          <w:color w:val="1F4479"/>
        </w:rPr>
        <w:t>document</w:t>
      </w:r>
      <w:r>
        <w:rPr>
          <w:color w:val="1F4479"/>
          <w:spacing w:val="-12"/>
        </w:rPr>
        <w:t xml:space="preserve"> </w:t>
      </w:r>
      <w:r>
        <w:rPr>
          <w:color w:val="1F4479"/>
        </w:rPr>
        <w:t>for</w:t>
      </w:r>
      <w:r>
        <w:rPr>
          <w:color w:val="1F4479"/>
          <w:spacing w:val="-13"/>
        </w:rPr>
        <w:t xml:space="preserve"> </w:t>
      </w:r>
      <w:r>
        <w:rPr>
          <w:color w:val="1F4479"/>
        </w:rPr>
        <w:t>linked</w:t>
      </w:r>
      <w:r>
        <w:rPr>
          <w:color w:val="1F4479"/>
          <w:spacing w:val="-13"/>
        </w:rPr>
        <w:t xml:space="preserve"> </w:t>
      </w:r>
      <w:r>
        <w:rPr>
          <w:color w:val="1F4479"/>
        </w:rPr>
        <w:t>content,</w:t>
      </w:r>
      <w:r>
        <w:rPr>
          <w:color w:val="1F4479"/>
          <w:spacing w:val="-13"/>
        </w:rPr>
        <w:t xml:space="preserve"> </w:t>
      </w:r>
      <w:r>
        <w:rPr>
          <w:color w:val="1F4479"/>
        </w:rPr>
        <w:t>resources,</w:t>
      </w:r>
      <w:r>
        <w:rPr>
          <w:color w:val="1F4479"/>
          <w:spacing w:val="-7"/>
        </w:rPr>
        <w:t xml:space="preserve"> </w:t>
      </w:r>
      <w:r>
        <w:rPr>
          <w:color w:val="1F4479"/>
        </w:rPr>
        <w:t>and</w:t>
      </w:r>
      <w:r>
        <w:rPr>
          <w:color w:val="1F4479"/>
          <w:spacing w:val="-7"/>
        </w:rPr>
        <w:t xml:space="preserve"> </w:t>
      </w:r>
      <w:r>
        <w:rPr>
          <w:color w:val="1F4479"/>
        </w:rPr>
        <w:t>translations</w:t>
      </w:r>
      <w:r>
        <w:rPr>
          <w:color w:val="1F4479"/>
          <w:spacing w:val="-10"/>
        </w:rPr>
        <w:t xml:space="preserve"> </w:t>
      </w:r>
      <w:r>
        <w:rPr>
          <w:color w:val="1F4479"/>
        </w:rPr>
        <w:t>at:</w:t>
      </w:r>
      <w:r>
        <w:rPr>
          <w:color w:val="1F4479"/>
          <w:spacing w:val="-9"/>
        </w:rPr>
        <w:t xml:space="preserve"> </w:t>
      </w:r>
      <w:hyperlink r:id="rId21">
        <w:r w:rsidR="00262CF4">
          <w:rPr>
            <w:color w:val="0460C1"/>
            <w:spacing w:val="-2"/>
            <w:u w:val="single" w:color="0460C1"/>
          </w:rPr>
          <w:t>www.asthma411.org</w:t>
        </w:r>
      </w:hyperlink>
    </w:p>
    <w:p w14:paraId="77F7D809" w14:textId="77777777" w:rsidR="00262CF4" w:rsidRDefault="00000000">
      <w:pPr>
        <w:pStyle w:val="BodyText"/>
        <w:spacing w:before="188"/>
        <w:ind w:left="1440"/>
      </w:pPr>
      <w:r>
        <w:rPr>
          <w:color w:val="1F4479"/>
        </w:rPr>
        <w:t>*</w:t>
      </w:r>
      <w:r>
        <w:rPr>
          <w:color w:val="1F4479"/>
          <w:spacing w:val="-9"/>
        </w:rPr>
        <w:t xml:space="preserve"> </w:t>
      </w:r>
      <w:r>
        <w:rPr>
          <w:color w:val="1F4479"/>
        </w:rPr>
        <w:t>Provide</w:t>
      </w:r>
      <w:r>
        <w:rPr>
          <w:color w:val="1F4479"/>
          <w:spacing w:val="-8"/>
        </w:rPr>
        <w:t xml:space="preserve"> </w:t>
      </w:r>
      <w:r>
        <w:rPr>
          <w:color w:val="1F4479"/>
        </w:rPr>
        <w:t>families</w:t>
      </w:r>
      <w:r>
        <w:rPr>
          <w:color w:val="1F4479"/>
          <w:spacing w:val="-6"/>
        </w:rPr>
        <w:t xml:space="preserve"> </w:t>
      </w:r>
      <w:r>
        <w:rPr>
          <w:color w:val="1F4479"/>
        </w:rPr>
        <w:t>with</w:t>
      </w:r>
      <w:r>
        <w:rPr>
          <w:color w:val="1F4479"/>
          <w:spacing w:val="-6"/>
        </w:rPr>
        <w:t xml:space="preserve"> </w:t>
      </w:r>
      <w:r>
        <w:rPr>
          <w:color w:val="1F4479"/>
        </w:rPr>
        <w:t>education</w:t>
      </w:r>
      <w:r>
        <w:rPr>
          <w:color w:val="1F4479"/>
          <w:spacing w:val="-7"/>
        </w:rPr>
        <w:t xml:space="preserve"> </w:t>
      </w:r>
      <w:r>
        <w:rPr>
          <w:color w:val="1F4479"/>
        </w:rPr>
        <w:t>and</w:t>
      </w:r>
      <w:r>
        <w:rPr>
          <w:color w:val="1F4479"/>
          <w:spacing w:val="-8"/>
        </w:rPr>
        <w:t xml:space="preserve"> </w:t>
      </w:r>
      <w:r>
        <w:rPr>
          <w:color w:val="1F4479"/>
        </w:rPr>
        <w:t>resources</w:t>
      </w:r>
      <w:r>
        <w:rPr>
          <w:color w:val="1F4479"/>
          <w:spacing w:val="-7"/>
        </w:rPr>
        <w:t xml:space="preserve"> </w:t>
      </w:r>
      <w:r>
        <w:rPr>
          <w:color w:val="1F4479"/>
        </w:rPr>
        <w:t>in</w:t>
      </w:r>
      <w:r>
        <w:rPr>
          <w:color w:val="1F4479"/>
          <w:spacing w:val="-7"/>
        </w:rPr>
        <w:t xml:space="preserve"> </w:t>
      </w:r>
      <w:r>
        <w:rPr>
          <w:color w:val="1F4479"/>
        </w:rPr>
        <w:t>their</w:t>
      </w:r>
      <w:r>
        <w:rPr>
          <w:color w:val="1F4479"/>
          <w:spacing w:val="-7"/>
        </w:rPr>
        <w:t xml:space="preserve"> </w:t>
      </w:r>
      <w:r>
        <w:rPr>
          <w:color w:val="1F4479"/>
        </w:rPr>
        <w:t>preferred</w:t>
      </w:r>
      <w:r>
        <w:rPr>
          <w:color w:val="1F4479"/>
          <w:spacing w:val="-6"/>
        </w:rPr>
        <w:t xml:space="preserve"> </w:t>
      </w:r>
      <w:r>
        <w:rPr>
          <w:color w:val="1F4479"/>
        </w:rPr>
        <w:t>language</w:t>
      </w:r>
      <w:r>
        <w:rPr>
          <w:color w:val="1F4479"/>
          <w:spacing w:val="1"/>
        </w:rPr>
        <w:t xml:space="preserve"> </w:t>
      </w:r>
      <w:r>
        <w:rPr>
          <w:color w:val="1F4479"/>
        </w:rPr>
        <w:t>when</w:t>
      </w:r>
      <w:r>
        <w:rPr>
          <w:color w:val="1F4479"/>
          <w:spacing w:val="-8"/>
        </w:rPr>
        <w:t xml:space="preserve"> </w:t>
      </w:r>
      <w:r>
        <w:rPr>
          <w:color w:val="1F4479"/>
          <w:spacing w:val="-2"/>
        </w:rPr>
        <w:t>possible.</w:t>
      </w:r>
    </w:p>
    <w:p w14:paraId="7A27CF72" w14:textId="430B75C7" w:rsidR="00262CF4" w:rsidRDefault="00000000">
      <w:pPr>
        <w:spacing w:before="8"/>
        <w:rPr>
          <w:i/>
          <w:sz w:val="18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4A7F886" wp14:editId="5F62518F">
            <wp:simplePos x="0" y="0"/>
            <wp:positionH relativeFrom="page">
              <wp:posOffset>698500</wp:posOffset>
            </wp:positionH>
            <wp:positionV relativeFrom="paragraph">
              <wp:posOffset>254000</wp:posOffset>
            </wp:positionV>
            <wp:extent cx="1612900" cy="462280"/>
            <wp:effectExtent l="0" t="0" r="0" b="0"/>
            <wp:wrapTopAndBottom/>
            <wp:docPr id="5" name="Image 5" descr="Blue letters on a black backgroun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Blue letters on a black background  Description automatically generated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62CF4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7440F"/>
    <w:multiLevelType w:val="hybridMultilevel"/>
    <w:tmpl w:val="625CEB62"/>
    <w:lvl w:ilvl="0" w:tplc="CBB68F5C">
      <w:numFmt w:val="bullet"/>
      <w:lvlText w:val="•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391AE7FC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2" w:tplc="49D49B06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3" w:tplc="CC7E74F0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 w:tplc="9B466AD2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5" w:tplc="8DAEF1C0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6" w:tplc="18608D5A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7" w:tplc="1B5625D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8" w:tplc="FFA6164C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72480B"/>
    <w:multiLevelType w:val="hybridMultilevel"/>
    <w:tmpl w:val="396067BA"/>
    <w:lvl w:ilvl="0" w:tplc="E098D618">
      <w:numFmt w:val="bullet"/>
      <w:lvlText w:val="•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31C5D22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2" w:tplc="3782E406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3" w:tplc="3B2A2E52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 w:tplc="69F8C448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5" w:tplc="ADC29226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6" w:tplc="40A4414E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7" w:tplc="DC1809F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8" w:tplc="0DB8A4B6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ADC2F45"/>
    <w:multiLevelType w:val="hybridMultilevel"/>
    <w:tmpl w:val="584A8C0C"/>
    <w:lvl w:ilvl="0" w:tplc="0C1CEF0A">
      <w:numFmt w:val="bullet"/>
      <w:lvlText w:val="•"/>
      <w:lvlJc w:val="left"/>
      <w:pPr>
        <w:ind w:left="115" w:hanging="272"/>
      </w:pPr>
      <w:rPr>
        <w:rFonts w:ascii="Arial" w:eastAsia="Arial" w:hAnsi="Arial" w:cs="Arial" w:hint="default"/>
        <w:b w:val="0"/>
        <w:bCs w:val="0"/>
        <w:i w:val="0"/>
        <w:iCs w:val="0"/>
        <w:color w:val="0460C1"/>
        <w:spacing w:val="0"/>
        <w:w w:val="131"/>
        <w:sz w:val="22"/>
        <w:szCs w:val="22"/>
        <w:lang w:val="en-US" w:eastAsia="en-US" w:bidi="ar-SA"/>
      </w:rPr>
    </w:lvl>
    <w:lvl w:ilvl="1" w:tplc="F4E80E16">
      <w:numFmt w:val="bullet"/>
      <w:lvlText w:val="•"/>
      <w:lvlJc w:val="left"/>
      <w:pPr>
        <w:ind w:left="483" w:hanging="272"/>
      </w:pPr>
      <w:rPr>
        <w:rFonts w:hint="default"/>
        <w:lang w:val="en-US" w:eastAsia="en-US" w:bidi="ar-SA"/>
      </w:rPr>
    </w:lvl>
    <w:lvl w:ilvl="2" w:tplc="BC14F62A">
      <w:numFmt w:val="bullet"/>
      <w:lvlText w:val="•"/>
      <w:lvlJc w:val="left"/>
      <w:pPr>
        <w:ind w:left="847" w:hanging="272"/>
      </w:pPr>
      <w:rPr>
        <w:rFonts w:hint="default"/>
        <w:lang w:val="en-US" w:eastAsia="en-US" w:bidi="ar-SA"/>
      </w:rPr>
    </w:lvl>
    <w:lvl w:ilvl="3" w:tplc="5658C526">
      <w:numFmt w:val="bullet"/>
      <w:lvlText w:val="•"/>
      <w:lvlJc w:val="left"/>
      <w:pPr>
        <w:ind w:left="1211" w:hanging="272"/>
      </w:pPr>
      <w:rPr>
        <w:rFonts w:hint="default"/>
        <w:lang w:val="en-US" w:eastAsia="en-US" w:bidi="ar-SA"/>
      </w:rPr>
    </w:lvl>
    <w:lvl w:ilvl="4" w:tplc="D5C0C906">
      <w:numFmt w:val="bullet"/>
      <w:lvlText w:val="•"/>
      <w:lvlJc w:val="left"/>
      <w:pPr>
        <w:ind w:left="1574" w:hanging="272"/>
      </w:pPr>
      <w:rPr>
        <w:rFonts w:hint="default"/>
        <w:lang w:val="en-US" w:eastAsia="en-US" w:bidi="ar-SA"/>
      </w:rPr>
    </w:lvl>
    <w:lvl w:ilvl="5" w:tplc="60A86DCE">
      <w:numFmt w:val="bullet"/>
      <w:lvlText w:val="•"/>
      <w:lvlJc w:val="left"/>
      <w:pPr>
        <w:ind w:left="1938" w:hanging="272"/>
      </w:pPr>
      <w:rPr>
        <w:rFonts w:hint="default"/>
        <w:lang w:val="en-US" w:eastAsia="en-US" w:bidi="ar-SA"/>
      </w:rPr>
    </w:lvl>
    <w:lvl w:ilvl="6" w:tplc="17B84824">
      <w:numFmt w:val="bullet"/>
      <w:lvlText w:val="•"/>
      <w:lvlJc w:val="left"/>
      <w:pPr>
        <w:ind w:left="2302" w:hanging="272"/>
      </w:pPr>
      <w:rPr>
        <w:rFonts w:hint="default"/>
        <w:lang w:val="en-US" w:eastAsia="en-US" w:bidi="ar-SA"/>
      </w:rPr>
    </w:lvl>
    <w:lvl w:ilvl="7" w:tplc="EF0E9288">
      <w:numFmt w:val="bullet"/>
      <w:lvlText w:val="•"/>
      <w:lvlJc w:val="left"/>
      <w:pPr>
        <w:ind w:left="2665" w:hanging="272"/>
      </w:pPr>
      <w:rPr>
        <w:rFonts w:hint="default"/>
        <w:lang w:val="en-US" w:eastAsia="en-US" w:bidi="ar-SA"/>
      </w:rPr>
    </w:lvl>
    <w:lvl w:ilvl="8" w:tplc="0C9880EC">
      <w:numFmt w:val="bullet"/>
      <w:lvlText w:val="•"/>
      <w:lvlJc w:val="left"/>
      <w:pPr>
        <w:ind w:left="3029" w:hanging="272"/>
      </w:pPr>
      <w:rPr>
        <w:rFonts w:hint="default"/>
        <w:lang w:val="en-US" w:eastAsia="en-US" w:bidi="ar-SA"/>
      </w:rPr>
    </w:lvl>
  </w:abstractNum>
  <w:num w:numId="1" w16cid:durableId="1048839421">
    <w:abstractNumId w:val="2"/>
  </w:num>
  <w:num w:numId="2" w16cid:durableId="1539395177">
    <w:abstractNumId w:val="1"/>
  </w:num>
  <w:num w:numId="3" w16cid:durableId="122398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F4"/>
    <w:rsid w:val="00243100"/>
    <w:rsid w:val="00262CF4"/>
    <w:rsid w:val="00367D3A"/>
    <w:rsid w:val="00486EBB"/>
    <w:rsid w:val="0067124F"/>
    <w:rsid w:val="007A5452"/>
    <w:rsid w:val="0085285F"/>
    <w:rsid w:val="00BD75D1"/>
    <w:rsid w:val="00BF7B49"/>
    <w:rsid w:val="00C8240C"/>
    <w:rsid w:val="00E36A5C"/>
    <w:rsid w:val="00ED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33D1"/>
  <w15:docId w15:val="{D1690A0F-11A1-8A4E-AE4D-D9CD5FF6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24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4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4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web.blob.core.windows.net/public/media/web_content/hosted_modules/CEHostedModules/Asthma411.2023/SkillsChecklist.SpacerUse.pdf" TargetMode="External"/><Relationship Id="rId13" Type="http://schemas.openxmlformats.org/officeDocument/2006/relationships/hyperlink" Target="https://daiweb.blob.core.windows.net/public/media/web_content/hosted_modules/CEHostedModules/Asthma411.2023/23_AsthmaDX_Visit%20Report.pdf" TargetMode="External"/><Relationship Id="rId18" Type="http://schemas.openxmlformats.org/officeDocument/2006/relationships/hyperlink" Target="https://357dfb6c-fae8-4d3c-9416-9d975d08b6fa.filesusr.com/ugd/8e0efa_c8c0db1a690041c59285f8fdcf40a1d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thma411.org/" TargetMode="External"/><Relationship Id="rId7" Type="http://schemas.openxmlformats.org/officeDocument/2006/relationships/hyperlink" Target="https://daiweb.blob.core.windows.net/public/media/web_content/hosted_modules/CEHostedModules/Asthma411.2023/SkillsChecklist.SpacerUse.pdf" TargetMode="External"/><Relationship Id="rId12" Type="http://schemas.openxmlformats.org/officeDocument/2006/relationships/hyperlink" Target="https://daiweb.blob.core.windows.net/public/media/web_content/hosted_modules/CEHostedModules/Asthma411.2023/23_24A411%20FAQs%20Spanish.pdf" TargetMode="External"/><Relationship Id="rId17" Type="http://schemas.openxmlformats.org/officeDocument/2006/relationships/hyperlink" Target="https://daiweb.blob.core.windows.net/public/media/web_content/hosted_modules/CEHostedModules/Asthma411.2023/23_24Understanding%20SpacerEng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shs.texas.gov/schoolhealth/required-reporting-forms/ReportingForm-Asthma" TargetMode="External"/><Relationship Id="rId20" Type="http://schemas.openxmlformats.org/officeDocument/2006/relationships/hyperlink" Target="https://www.findhelp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357dfb6c-fae8-4d3c-9416-9d975d08b6fa.filesusr.com/ugd/8e0efa_fe8ee7adcdf24014ac15034a1ab4c5f2.pdf" TargetMode="External"/><Relationship Id="rId11" Type="http://schemas.openxmlformats.org/officeDocument/2006/relationships/hyperlink" Target="https://daiweb.blob.core.windows.net/public/media/web_content/hosted_modules/CEHostedModules/Asthma411.2023/23_24A411%20FAQs%20-%20English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357dfb6c-fae8-4d3c-9416-9d975d08b6fa.filesusr.com/ugd/8e0efa_dea9c23a22ec46e58c11938ce91ce4ea.pdf" TargetMode="External"/><Relationship Id="rId15" Type="http://schemas.openxmlformats.org/officeDocument/2006/relationships/hyperlink" Target="https://daiweb.blob.core.windows.net/public/media/web_content/hosted_modules/CEHostedModules/Asthma411.2023/Asthma24hourFollowupNote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aiweb.blob.core.windows.net/public/media/web_content/hosted_modules/CEHostedModules/Asthma411.2023/Asthma411.Assignable%20Spacer.mp4" TargetMode="External"/><Relationship Id="rId19" Type="http://schemas.openxmlformats.org/officeDocument/2006/relationships/hyperlink" Target="https://www.211texa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web.blob.core.windows.net/public/media/web_content/hosted_modules/CEHostedModules/Asthma411.2023/Asthma411.Assignable%20Spacer.mp4" TargetMode="External"/><Relationship Id="rId14" Type="http://schemas.openxmlformats.org/officeDocument/2006/relationships/hyperlink" Target="https://daiweb.blob.core.windows.net/public/media/web_content/hosted_modules/CEHostedModules/Asthma411.2023/23_NO_AsthmaDX_Visit%20Report.pdf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Ramirez, Clara</dc:creator>
  <cp:lastModifiedBy>Escobedo Bermudez, Juana</cp:lastModifiedBy>
  <cp:revision>4</cp:revision>
  <dcterms:created xsi:type="dcterms:W3CDTF">2025-10-21T18:46:00Z</dcterms:created>
  <dcterms:modified xsi:type="dcterms:W3CDTF">2025-10-21T19:06:00Z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for Microsoft 365</vt:lpwstr>
  </property>
</Properties>
</file>